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F84" w:rsidRDefault="00722E8E">
      <w:pPr>
        <w:widowControl/>
        <w:spacing w:line="360" w:lineRule="auto"/>
        <w:jc w:val="center"/>
        <w:outlineLvl w:val="4"/>
        <w:rPr>
          <w:rFonts w:ascii="Times New Roman" w:hAnsi="Times New Roman" w:cs="Times New Roman"/>
          <w:b/>
          <w:kern w:val="0"/>
          <w:sz w:val="28"/>
          <w:szCs w:val="28"/>
        </w:rPr>
      </w:pPr>
      <w:r>
        <w:rPr>
          <w:rFonts w:ascii="Times New Roman" w:hAnsi="Times New Roman" w:cs="Times New Roman"/>
          <w:b/>
          <w:kern w:val="0"/>
          <w:sz w:val="28"/>
          <w:szCs w:val="28"/>
        </w:rPr>
        <w:t>华南农业大学园艺学院</w:t>
      </w:r>
      <w:r>
        <w:rPr>
          <w:rFonts w:ascii="Times New Roman" w:hAnsi="Times New Roman" w:cs="Times New Roman"/>
          <w:b/>
          <w:kern w:val="0"/>
          <w:sz w:val="28"/>
          <w:szCs w:val="28"/>
        </w:rPr>
        <w:t>20</w:t>
      </w:r>
      <w:r>
        <w:rPr>
          <w:rFonts w:ascii="Times New Roman" w:hAnsi="Times New Roman" w:cs="Times New Roman" w:hint="eastAsia"/>
          <w:b/>
          <w:kern w:val="0"/>
          <w:sz w:val="28"/>
          <w:szCs w:val="28"/>
        </w:rPr>
        <w:t>20</w:t>
      </w:r>
      <w:r>
        <w:rPr>
          <w:rFonts w:ascii="Times New Roman" w:hAnsi="Times New Roman" w:cs="Times New Roman"/>
          <w:b/>
          <w:kern w:val="0"/>
          <w:sz w:val="28"/>
          <w:szCs w:val="28"/>
        </w:rPr>
        <w:t>年博士研究生招生实施细则</w:t>
      </w:r>
    </w:p>
    <w:p w:rsidR="00890F84" w:rsidRDefault="00722E8E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    </w:t>
      </w:r>
      <w:r>
        <w:rPr>
          <w:rFonts w:ascii="Times New Roman" w:hAnsi="Times New Roman" w:cs="Times New Roman"/>
          <w:kern w:val="0"/>
          <w:sz w:val="24"/>
          <w:szCs w:val="24"/>
        </w:rPr>
        <w:t>依据《华南农业大学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年博士研究生招生简章》，园艺学院制订本院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年博士生招生实施细则。</w:t>
      </w:r>
    </w:p>
    <w:p w:rsidR="00890F84" w:rsidRDefault="00722E8E">
      <w:pPr>
        <w:widowControl/>
        <w:spacing w:line="360" w:lineRule="auto"/>
        <w:ind w:firstLineChars="100" w:firstLine="240"/>
        <w:jc w:val="left"/>
        <w:rPr>
          <w:rFonts w:ascii="Times New Roman" w:hAnsi="Times New Roman" w:cs="Times New Roman"/>
          <w:color w:val="FF0000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2020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年学院拟招收博士研究生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13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人，具体招生人数以学校下达为准。其中定向生</w:t>
      </w:r>
      <w:r w:rsidR="00F94D85">
        <w:rPr>
          <w:rFonts w:ascii="Times New Roman" w:hAnsi="Times New Roman" w:cs="Times New Roman" w:hint="eastAsia"/>
          <w:kern w:val="0"/>
          <w:sz w:val="24"/>
          <w:szCs w:val="24"/>
        </w:rPr>
        <w:t>不超过</w:t>
      </w:r>
      <w:r w:rsidR="00B23151"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 w:rsidRPr="00722E8E">
        <w:rPr>
          <w:rFonts w:ascii="Times New Roman" w:hAnsi="Times New Roman" w:cs="Times New Roman" w:hint="eastAsia"/>
          <w:kern w:val="0"/>
          <w:sz w:val="24"/>
          <w:szCs w:val="24"/>
        </w:rPr>
        <w:t>人</w:t>
      </w:r>
      <w:r>
        <w:rPr>
          <w:rFonts w:ascii="Times New Roman" w:hAnsi="Times New Roman" w:cs="Times New Roman" w:hint="eastAsia"/>
          <w:color w:val="FF0000"/>
          <w:kern w:val="0"/>
          <w:sz w:val="24"/>
          <w:szCs w:val="24"/>
        </w:rPr>
        <w:t>。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kern w:val="0"/>
          <w:sz w:val="24"/>
          <w:szCs w:val="24"/>
        </w:rPr>
        <w:t>一、培养目标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培养德、智、体全面发展，在本学科中掌握坚实宽广的基础理论和系统深入的专门知识，具有独立从事科学研究工作的能力，在科学或专门技术上做出创造性成果的高级科学专门人才。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二</w:t>
      </w:r>
      <w:r>
        <w:rPr>
          <w:rFonts w:ascii="Times New Roman" w:hAnsi="Times New Roman" w:cs="Times New Roman"/>
          <w:kern w:val="0"/>
          <w:sz w:val="24"/>
          <w:szCs w:val="24"/>
        </w:rPr>
        <w:t>、报考条件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及其他要求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、符合《华南农业大学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年博士研究生招生简章》中规定的报考条件。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、硕博连读考生报名时，《专家推荐书》之一必须来自现导师。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三</w:t>
      </w:r>
      <w:r>
        <w:rPr>
          <w:rFonts w:ascii="Times New Roman" w:hAnsi="Times New Roman" w:cs="Times New Roman"/>
          <w:kern w:val="0"/>
          <w:sz w:val="24"/>
          <w:szCs w:val="24"/>
        </w:rPr>
        <w:t>、报名时间和方法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报名时间及方法按《华南农业大学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年博士研究生招生简章》要求。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考生需通过华南农业大学研究生招生信息网（</w:t>
      </w:r>
      <w:r>
        <w:rPr>
          <w:rFonts w:ascii="Times New Roman" w:hAnsi="Times New Roman" w:cs="Times New Roman"/>
          <w:kern w:val="0"/>
          <w:sz w:val="24"/>
          <w:szCs w:val="24"/>
        </w:rPr>
        <w:t>http://www. scau.edu.cn/</w:t>
      </w:r>
      <w:proofErr w:type="spellStart"/>
      <w:r>
        <w:rPr>
          <w:rFonts w:ascii="Times New Roman" w:hAnsi="Times New Roman" w:cs="Times New Roman"/>
          <w:kern w:val="0"/>
          <w:sz w:val="24"/>
          <w:szCs w:val="24"/>
        </w:rPr>
        <w:t>yzb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>）自行报名，网上报名时间：</w:t>
      </w:r>
      <w:r>
        <w:rPr>
          <w:rFonts w:ascii="Times New Roman" w:hAnsi="Times New Roman" w:cs="Times New Roman"/>
          <w:kern w:val="0"/>
          <w:sz w:val="24"/>
          <w:szCs w:val="24"/>
        </w:rPr>
        <w:t>201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9</w:t>
      </w:r>
      <w:r>
        <w:rPr>
          <w:rFonts w:ascii="Times New Roman" w:hAnsi="Times New Roman" w:cs="Times New Roman"/>
          <w:kern w:val="0"/>
          <w:sz w:val="24"/>
          <w:szCs w:val="24"/>
        </w:rPr>
        <w:t>年</w:t>
      </w:r>
      <w:r>
        <w:rPr>
          <w:rFonts w:ascii="Times New Roman" w:hAnsi="Times New Roman" w:cs="Times New Roman"/>
          <w:kern w:val="0"/>
          <w:sz w:val="24"/>
          <w:szCs w:val="24"/>
        </w:rPr>
        <w:t>12</w:t>
      </w:r>
      <w:r>
        <w:rPr>
          <w:rFonts w:ascii="Times New Roman" w:hAnsi="Times New Roman" w:cs="Times New Roman"/>
          <w:kern w:val="0"/>
          <w:sz w:val="24"/>
          <w:szCs w:val="24"/>
        </w:rPr>
        <w:t>月</w:t>
      </w:r>
      <w:r>
        <w:rPr>
          <w:rFonts w:ascii="Times New Roman" w:hAnsi="Times New Roman" w:cs="Times New Roman"/>
          <w:kern w:val="0"/>
          <w:sz w:val="24"/>
          <w:szCs w:val="24"/>
        </w:rPr>
        <w:t>10</w:t>
      </w:r>
      <w:r>
        <w:rPr>
          <w:rFonts w:ascii="Times New Roman" w:hAnsi="Times New Roman" w:cs="Times New Roman"/>
          <w:kern w:val="0"/>
          <w:sz w:val="24"/>
          <w:szCs w:val="24"/>
        </w:rPr>
        <w:t>日</w:t>
      </w:r>
      <w:r>
        <w:rPr>
          <w:rFonts w:ascii="Times New Roman" w:hAnsi="Times New Roman" w:cs="Times New Roman"/>
          <w:kern w:val="0"/>
          <w:sz w:val="24"/>
          <w:szCs w:val="24"/>
        </w:rPr>
        <w:t>-20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</w:t>
      </w:r>
      <w:r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月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5</w:t>
      </w:r>
      <w:r>
        <w:rPr>
          <w:rFonts w:ascii="Times New Roman" w:hAnsi="Times New Roman" w:cs="Times New Roman"/>
          <w:kern w:val="0"/>
          <w:sz w:val="24"/>
          <w:szCs w:val="24"/>
        </w:rPr>
        <w:t>日。提交报考材料时间：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月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25</w:t>
      </w:r>
      <w:r>
        <w:rPr>
          <w:rFonts w:ascii="Times New Roman" w:hAnsi="Times New Roman" w:cs="Times New Roman"/>
          <w:kern w:val="0"/>
          <w:sz w:val="24"/>
          <w:szCs w:val="24"/>
        </w:rPr>
        <w:t>日</w:t>
      </w:r>
      <w:r>
        <w:rPr>
          <w:rFonts w:ascii="Times New Roman" w:hAnsi="Times New Roman" w:cs="Times New Roman"/>
          <w:kern w:val="0"/>
          <w:sz w:val="24"/>
          <w:szCs w:val="24"/>
        </w:rPr>
        <w:t>--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月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28</w:t>
      </w:r>
      <w:r>
        <w:rPr>
          <w:rFonts w:ascii="Times New Roman" w:hAnsi="Times New Roman" w:cs="Times New Roman"/>
          <w:kern w:val="0"/>
          <w:sz w:val="24"/>
          <w:szCs w:val="24"/>
        </w:rPr>
        <w:t>日（工作日上班时间）。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四</w:t>
      </w:r>
      <w:r>
        <w:rPr>
          <w:rFonts w:ascii="Times New Roman" w:hAnsi="Times New Roman" w:cs="Times New Roman"/>
          <w:kern w:val="0"/>
          <w:sz w:val="24"/>
          <w:szCs w:val="24"/>
        </w:rPr>
        <w:t>、外语入学考试</w:t>
      </w:r>
    </w:p>
    <w:p w:rsidR="00890F84" w:rsidRPr="00722E8E" w:rsidRDefault="00722E8E">
      <w:pPr>
        <w:widowControl/>
        <w:spacing w:line="360" w:lineRule="auto"/>
        <w:ind w:firstLine="435"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按《华南农业大学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年博士研究生招生简章》相关要求执行</w:t>
      </w:r>
      <w:r w:rsidRPr="00722E8E">
        <w:rPr>
          <w:rFonts w:ascii="Times New Roman" w:eastAsia="仿宋" w:hAnsi="Times New Roman" w:cs="Times New Roman" w:hint="eastAsia"/>
          <w:kern w:val="0"/>
          <w:sz w:val="24"/>
          <w:szCs w:val="24"/>
        </w:rPr>
        <w:t>，但</w:t>
      </w:r>
      <w:r w:rsidRPr="00722E8E">
        <w:rPr>
          <w:rFonts w:ascii="Times New Roman" w:eastAsia="仿宋" w:hAnsi="Times New Roman" w:hint="eastAsia"/>
          <w:sz w:val="24"/>
          <w:szCs w:val="24"/>
        </w:rPr>
        <w:t>不接受</w:t>
      </w:r>
      <w:r w:rsidRPr="00722E8E">
        <w:rPr>
          <w:rFonts w:ascii="Times New Roman" w:eastAsia="仿宋" w:hAnsi="Times New Roman"/>
          <w:sz w:val="24"/>
          <w:szCs w:val="24"/>
        </w:rPr>
        <w:t>日语考生报名</w:t>
      </w:r>
      <w:r w:rsidRPr="00722E8E">
        <w:rPr>
          <w:rFonts w:ascii="Times New Roman" w:eastAsia="仿宋" w:hAnsi="Times New Roman" w:hint="eastAsia"/>
          <w:sz w:val="24"/>
          <w:szCs w:val="24"/>
        </w:rPr>
        <w:t>。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五</w:t>
      </w:r>
      <w:r>
        <w:rPr>
          <w:rFonts w:ascii="Times New Roman" w:hAnsi="Times New Roman" w:cs="Times New Roman"/>
          <w:kern w:val="0"/>
          <w:sz w:val="24"/>
          <w:szCs w:val="24"/>
        </w:rPr>
        <w:t>、选拔程序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（一）报考资格审查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学校对考生资料是否齐全、是否符合报考条件要求进行审查。通过资格审查的名单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由研究生院统一公示，</w:t>
      </w:r>
      <w:r>
        <w:rPr>
          <w:rFonts w:ascii="Times New Roman" w:hAnsi="Times New Roman" w:cs="Times New Roman"/>
          <w:kern w:val="0"/>
          <w:sz w:val="24"/>
          <w:szCs w:val="24"/>
        </w:rPr>
        <w:t>公示无异议后进入初选阶段。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（二）初选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园艺学院按二级学科组成初选审核专家小组（不少于</w:t>
      </w:r>
      <w:r>
        <w:rPr>
          <w:rFonts w:ascii="Times New Roman" w:hAnsi="Times New Roman" w:cs="Times New Roman"/>
          <w:kern w:val="0"/>
          <w:sz w:val="24"/>
          <w:szCs w:val="24"/>
        </w:rPr>
        <w:t>7</w:t>
      </w:r>
      <w:r>
        <w:rPr>
          <w:rFonts w:ascii="Times New Roman" w:hAnsi="Times New Roman" w:cs="Times New Roman"/>
          <w:kern w:val="0"/>
          <w:sz w:val="24"/>
          <w:szCs w:val="24"/>
        </w:rPr>
        <w:t>人），根据考生所提交的申请材料，对其英语能力、科研潜质和基本素质三个方面的成绩进行初选，满分为</w:t>
      </w:r>
      <w:r>
        <w:rPr>
          <w:rFonts w:ascii="Times New Roman" w:hAnsi="Times New Roman" w:cs="Times New Roman"/>
          <w:kern w:val="0"/>
          <w:sz w:val="24"/>
          <w:szCs w:val="24"/>
        </w:rPr>
        <w:t>100</w:t>
      </w:r>
      <w:r>
        <w:rPr>
          <w:rFonts w:ascii="Times New Roman" w:hAnsi="Times New Roman" w:cs="Times New Roman"/>
          <w:kern w:val="0"/>
          <w:sz w:val="24"/>
          <w:szCs w:val="24"/>
        </w:rPr>
        <w:t>分。初选实行每位成员独立评分，去掉最高最低分后，以二级学科为单位，按照平均分由高到低排序。初选低于</w:t>
      </w:r>
      <w:r>
        <w:rPr>
          <w:rFonts w:ascii="Times New Roman" w:hAnsi="Times New Roman" w:cs="Times New Roman"/>
          <w:kern w:val="0"/>
          <w:sz w:val="24"/>
          <w:szCs w:val="24"/>
        </w:rPr>
        <w:t>60</w:t>
      </w:r>
      <w:r>
        <w:rPr>
          <w:rFonts w:ascii="Times New Roman" w:hAnsi="Times New Roman" w:cs="Times New Roman"/>
          <w:kern w:val="0"/>
          <w:sz w:val="24"/>
          <w:szCs w:val="24"/>
        </w:rPr>
        <w:t>分不进入复选阶段。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各二级学科按照成绩由高到低排序选择学生进入复选，进入复选阶段考生人数与录取人数比例不超过</w:t>
      </w:r>
      <w:r>
        <w:rPr>
          <w:rFonts w:ascii="Times New Roman" w:hAnsi="Times New Roman" w:cs="Times New Roman"/>
          <w:kern w:val="0"/>
          <w:sz w:val="24"/>
          <w:szCs w:val="24"/>
        </w:rPr>
        <w:t>2:1</w:t>
      </w:r>
      <w:r>
        <w:rPr>
          <w:rFonts w:ascii="Times New Roman" w:hAnsi="Times New Roman" w:cs="Times New Roman"/>
          <w:kern w:val="0"/>
          <w:sz w:val="24"/>
          <w:szCs w:val="24"/>
        </w:rPr>
        <w:t>。如果二级学科的考生人数少于招生导师数，由该二级学科从本院或其他学院寻找调配考生（初选需合格）参加复试。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进入复选的名单于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</w:t>
      </w:r>
      <w:r>
        <w:rPr>
          <w:rFonts w:ascii="Times New Roman" w:hAnsi="Times New Roman" w:cs="Times New Roman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>月</w:t>
      </w:r>
      <w:r>
        <w:rPr>
          <w:rFonts w:ascii="Times New Roman" w:hAnsi="Times New Roman" w:cs="Times New Roman"/>
          <w:kern w:val="0"/>
          <w:sz w:val="24"/>
          <w:szCs w:val="24"/>
        </w:rPr>
        <w:t>30</w:t>
      </w:r>
      <w:r>
        <w:rPr>
          <w:rFonts w:ascii="Times New Roman" w:hAnsi="Times New Roman" w:cs="Times New Roman"/>
          <w:kern w:val="0"/>
          <w:sz w:val="24"/>
          <w:szCs w:val="24"/>
        </w:rPr>
        <w:t>日前在园艺学院网页公布。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（三）复选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复选含笔试和综合面试两部分。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、笔试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对进入复选阶段的考生按二级学科进行综合知识闭卷笔试，考试时间</w:t>
      </w:r>
      <w:r>
        <w:rPr>
          <w:rFonts w:ascii="Times New Roman" w:hAnsi="Times New Roman" w:cs="Times New Roman"/>
          <w:kern w:val="0"/>
          <w:sz w:val="24"/>
          <w:szCs w:val="24"/>
        </w:rPr>
        <w:t>180</w:t>
      </w:r>
      <w:r>
        <w:rPr>
          <w:rFonts w:ascii="Times New Roman" w:hAnsi="Times New Roman" w:cs="Times New Roman"/>
          <w:kern w:val="0"/>
          <w:sz w:val="24"/>
          <w:szCs w:val="24"/>
        </w:rPr>
        <w:t>分钟，满分</w:t>
      </w:r>
      <w:r>
        <w:rPr>
          <w:rFonts w:ascii="Times New Roman" w:hAnsi="Times New Roman" w:cs="Times New Roman"/>
          <w:kern w:val="0"/>
          <w:sz w:val="24"/>
          <w:szCs w:val="24"/>
        </w:rPr>
        <w:t>100</w:t>
      </w:r>
      <w:r>
        <w:rPr>
          <w:rFonts w:ascii="Times New Roman" w:hAnsi="Times New Roman" w:cs="Times New Roman"/>
          <w:kern w:val="0"/>
          <w:sz w:val="24"/>
          <w:szCs w:val="24"/>
        </w:rPr>
        <w:t>分，</w:t>
      </w:r>
      <w:r>
        <w:rPr>
          <w:rFonts w:ascii="Times New Roman" w:hAnsi="Times New Roman" w:cs="Times New Roman"/>
          <w:kern w:val="0"/>
          <w:sz w:val="24"/>
          <w:szCs w:val="24"/>
        </w:rPr>
        <w:t>60</w:t>
      </w:r>
      <w:r>
        <w:rPr>
          <w:rFonts w:ascii="Times New Roman" w:hAnsi="Times New Roman" w:cs="Times New Roman"/>
          <w:kern w:val="0"/>
          <w:sz w:val="24"/>
          <w:szCs w:val="24"/>
        </w:rPr>
        <w:t>分为及格分。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、综合面试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学院按二级学科成立复选考核小组（不少于</w:t>
      </w:r>
      <w:r>
        <w:rPr>
          <w:rFonts w:ascii="Times New Roman" w:hAnsi="Times New Roman" w:cs="Times New Roman"/>
          <w:kern w:val="0"/>
          <w:sz w:val="24"/>
          <w:szCs w:val="24"/>
        </w:rPr>
        <w:t>7</w:t>
      </w:r>
      <w:r>
        <w:rPr>
          <w:rFonts w:ascii="Times New Roman" w:hAnsi="Times New Roman" w:cs="Times New Roman"/>
          <w:kern w:val="0"/>
          <w:sz w:val="24"/>
          <w:szCs w:val="24"/>
        </w:rPr>
        <w:t>人），考生公开进行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分钟的个人简介、学术报告及研究工作设想报告（</w:t>
      </w:r>
      <w:r>
        <w:rPr>
          <w:rFonts w:ascii="Times New Roman" w:hAnsi="Times New Roman" w:cs="Times New Roman"/>
          <w:kern w:val="0"/>
          <w:sz w:val="24"/>
          <w:szCs w:val="24"/>
        </w:rPr>
        <w:t>PPT</w:t>
      </w:r>
      <w:r>
        <w:rPr>
          <w:rFonts w:ascii="Times New Roman" w:hAnsi="Times New Roman" w:cs="Times New Roman"/>
          <w:kern w:val="0"/>
          <w:sz w:val="24"/>
          <w:szCs w:val="24"/>
        </w:rPr>
        <w:t>形式），</w:t>
      </w:r>
      <w:r>
        <w:rPr>
          <w:rFonts w:ascii="Times New Roman" w:hAnsi="Times New Roman" w:cs="Times New Roman"/>
          <w:kern w:val="0"/>
          <w:sz w:val="24"/>
          <w:szCs w:val="24"/>
        </w:rPr>
        <w:t>10</w:t>
      </w:r>
      <w:r>
        <w:rPr>
          <w:rFonts w:ascii="Times New Roman" w:hAnsi="Times New Roman" w:cs="Times New Roman"/>
          <w:kern w:val="0"/>
          <w:sz w:val="24"/>
          <w:szCs w:val="24"/>
        </w:rPr>
        <w:t>分钟回答考核小组的提问。专家独立评分，去掉最高最低分，再计算平均分。满分</w:t>
      </w:r>
      <w:r>
        <w:rPr>
          <w:rFonts w:ascii="Times New Roman" w:hAnsi="Times New Roman" w:cs="Times New Roman"/>
          <w:kern w:val="0"/>
          <w:sz w:val="24"/>
          <w:szCs w:val="24"/>
        </w:rPr>
        <w:t>100</w:t>
      </w:r>
      <w:r>
        <w:rPr>
          <w:rFonts w:ascii="Times New Roman" w:hAnsi="Times New Roman" w:cs="Times New Roman"/>
          <w:kern w:val="0"/>
          <w:sz w:val="24"/>
          <w:szCs w:val="24"/>
        </w:rPr>
        <w:t>分，</w:t>
      </w:r>
      <w:r>
        <w:rPr>
          <w:rFonts w:ascii="Times New Roman" w:hAnsi="Times New Roman" w:cs="Times New Roman"/>
          <w:kern w:val="0"/>
          <w:sz w:val="24"/>
          <w:szCs w:val="24"/>
        </w:rPr>
        <w:t>60</w:t>
      </w:r>
      <w:r>
        <w:rPr>
          <w:rFonts w:ascii="Times New Roman" w:hAnsi="Times New Roman" w:cs="Times New Roman"/>
          <w:kern w:val="0"/>
          <w:sz w:val="24"/>
          <w:szCs w:val="24"/>
        </w:rPr>
        <w:t>分为及格分。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>、复选工作的具体安排将提前</w:t>
      </w:r>
      <w:r>
        <w:rPr>
          <w:rFonts w:ascii="Times New Roman" w:hAnsi="Times New Roman" w:cs="Times New Roman"/>
          <w:kern w:val="0"/>
          <w:sz w:val="24"/>
          <w:szCs w:val="24"/>
        </w:rPr>
        <w:t>5</w:t>
      </w:r>
      <w:r>
        <w:rPr>
          <w:rFonts w:ascii="Times New Roman" w:hAnsi="Times New Roman" w:cs="Times New Roman"/>
          <w:kern w:val="0"/>
          <w:sz w:val="24"/>
          <w:szCs w:val="24"/>
        </w:rPr>
        <w:t>天在园艺学院网页公布；复选结束后在院网上公布所有复选考生的成绩（初试成绩、复试成绩、总成绩），考生成绩按二级学科由高到低排序。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（四）成绩使用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总成绩</w:t>
      </w:r>
      <w:r>
        <w:rPr>
          <w:rFonts w:ascii="Times New Roman" w:hAnsi="Times New Roman" w:cs="Times New Roman"/>
          <w:kern w:val="0"/>
          <w:sz w:val="24"/>
          <w:szCs w:val="24"/>
        </w:rPr>
        <w:t>=</w:t>
      </w:r>
      <w:r>
        <w:rPr>
          <w:rFonts w:ascii="Times New Roman" w:hAnsi="Times New Roman" w:cs="Times New Roman"/>
          <w:kern w:val="0"/>
          <w:sz w:val="24"/>
          <w:szCs w:val="24"/>
        </w:rPr>
        <w:t>初选成绩</w:t>
      </w:r>
      <w:r>
        <w:rPr>
          <w:rFonts w:ascii="Times New Roman" w:hAnsi="Times New Roman" w:cs="Times New Roman"/>
          <w:kern w:val="0"/>
          <w:sz w:val="24"/>
          <w:szCs w:val="24"/>
        </w:rPr>
        <w:t>*30%+</w:t>
      </w:r>
      <w:r>
        <w:rPr>
          <w:rFonts w:ascii="Times New Roman" w:hAnsi="Times New Roman" w:cs="Times New Roman"/>
          <w:kern w:val="0"/>
          <w:sz w:val="24"/>
          <w:szCs w:val="24"/>
        </w:rPr>
        <w:t>复选成绩</w:t>
      </w:r>
      <w:r>
        <w:rPr>
          <w:rFonts w:ascii="Times New Roman" w:hAnsi="Times New Roman" w:cs="Times New Roman"/>
          <w:kern w:val="0"/>
          <w:sz w:val="24"/>
          <w:szCs w:val="24"/>
        </w:rPr>
        <w:t>*70%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复选成绩</w:t>
      </w:r>
      <w:r>
        <w:rPr>
          <w:rFonts w:ascii="Times New Roman" w:hAnsi="Times New Roman" w:cs="Times New Roman"/>
          <w:kern w:val="0"/>
          <w:sz w:val="24"/>
          <w:szCs w:val="24"/>
        </w:rPr>
        <w:t>=</w:t>
      </w:r>
      <w:r>
        <w:rPr>
          <w:rFonts w:ascii="Times New Roman" w:hAnsi="Times New Roman" w:cs="Times New Roman"/>
          <w:kern w:val="0"/>
          <w:sz w:val="24"/>
          <w:szCs w:val="24"/>
        </w:rPr>
        <w:t>笔试成绩（</w:t>
      </w:r>
      <w:r>
        <w:rPr>
          <w:rFonts w:ascii="Times New Roman" w:hAnsi="Times New Roman" w:cs="Times New Roman"/>
          <w:kern w:val="0"/>
          <w:sz w:val="24"/>
          <w:szCs w:val="24"/>
        </w:rPr>
        <w:t>50%</w:t>
      </w:r>
      <w:r>
        <w:rPr>
          <w:rFonts w:ascii="Times New Roman" w:hAnsi="Times New Roman" w:cs="Times New Roman"/>
          <w:kern w:val="0"/>
          <w:sz w:val="24"/>
          <w:szCs w:val="24"/>
        </w:rPr>
        <w:t>）</w:t>
      </w:r>
      <w:r>
        <w:rPr>
          <w:rFonts w:ascii="Times New Roman" w:hAnsi="Times New Roman" w:cs="Times New Roman"/>
          <w:kern w:val="0"/>
          <w:sz w:val="24"/>
          <w:szCs w:val="24"/>
        </w:rPr>
        <w:t>+</w:t>
      </w:r>
      <w:r>
        <w:rPr>
          <w:rFonts w:ascii="Times New Roman" w:hAnsi="Times New Roman" w:cs="Times New Roman"/>
          <w:kern w:val="0"/>
          <w:sz w:val="24"/>
          <w:szCs w:val="24"/>
        </w:rPr>
        <w:t>综合面试成绩（</w:t>
      </w:r>
      <w:r>
        <w:rPr>
          <w:rFonts w:ascii="Times New Roman" w:hAnsi="Times New Roman" w:cs="Times New Roman"/>
          <w:kern w:val="0"/>
          <w:sz w:val="24"/>
          <w:szCs w:val="24"/>
        </w:rPr>
        <w:t>50%</w:t>
      </w:r>
      <w:r>
        <w:rPr>
          <w:rFonts w:ascii="Times New Roman" w:hAnsi="Times New Roman" w:cs="Times New Roman"/>
          <w:kern w:val="0"/>
          <w:sz w:val="24"/>
          <w:szCs w:val="24"/>
        </w:rPr>
        <w:t>）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（五）确定录取名单并公示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学院分二级学科按成绩由高到</w:t>
      </w:r>
      <w:proofErr w:type="gramStart"/>
      <w:r>
        <w:rPr>
          <w:rFonts w:ascii="Times New Roman" w:hAnsi="Times New Roman" w:cs="Times New Roman"/>
          <w:kern w:val="0"/>
          <w:sz w:val="24"/>
          <w:szCs w:val="24"/>
        </w:rPr>
        <w:t>低确定拟</w:t>
      </w:r>
      <w:proofErr w:type="gramEnd"/>
      <w:r>
        <w:rPr>
          <w:rFonts w:ascii="Times New Roman" w:hAnsi="Times New Roman" w:cs="Times New Roman"/>
          <w:kern w:val="0"/>
          <w:sz w:val="24"/>
          <w:szCs w:val="24"/>
        </w:rPr>
        <w:t>录取名单，并组织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等额考生和导师互选</w:t>
      </w:r>
      <w:r>
        <w:rPr>
          <w:rFonts w:ascii="Times New Roman" w:hAnsi="Times New Roman" w:cs="Times New Roman"/>
          <w:kern w:val="0"/>
          <w:sz w:val="24"/>
          <w:szCs w:val="24"/>
        </w:rPr>
        <w:t>，如考生认为没有合适导师放弃录取，在签署书面函确认后按顺序递补录取通过复试的候补考生。录取名单经研究生院审核后于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</w:t>
      </w:r>
      <w:r>
        <w:rPr>
          <w:rFonts w:ascii="Times New Roman" w:hAnsi="Times New Roman" w:cs="Times New Roman"/>
          <w:kern w:val="0"/>
          <w:sz w:val="24"/>
          <w:szCs w:val="24"/>
        </w:rPr>
        <w:t>5</w:t>
      </w:r>
      <w:r>
        <w:rPr>
          <w:rFonts w:ascii="Times New Roman" w:hAnsi="Times New Roman" w:cs="Times New Roman"/>
          <w:kern w:val="0"/>
          <w:sz w:val="24"/>
          <w:szCs w:val="24"/>
        </w:rPr>
        <w:t>月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日前在校园网上公示拟录取名单，公示后无异议，报学校研究生招生工作领导小组。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六、信息公开与监督机制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、按照教育部信息公开的规定，园艺学院将通过学院网页公布博士生招生的相关信息。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、对招生录取过程中出现的异议，考生可向园艺学院研究生招生领导小组申诉；若仍有争议，可向学校研究生院提出申诉。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3</w:t>
      </w:r>
      <w:r>
        <w:rPr>
          <w:rFonts w:ascii="Times New Roman" w:hAnsi="Times New Roman" w:cs="Times New Roman"/>
          <w:kern w:val="0"/>
          <w:sz w:val="24"/>
          <w:szCs w:val="24"/>
        </w:rPr>
        <w:t>、园艺学院设有监督举报电话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电话：</w:t>
      </w:r>
      <w:r>
        <w:rPr>
          <w:rFonts w:ascii="Times New Roman" w:hAnsi="Times New Roman" w:cs="Times New Roman"/>
          <w:kern w:val="0"/>
          <w:sz w:val="24"/>
          <w:szCs w:val="24"/>
        </w:rPr>
        <w:t>020-8528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8281</w:t>
      </w:r>
      <w:r>
        <w:rPr>
          <w:rFonts w:ascii="Times New Roman" w:hAnsi="Times New Roman" w:cs="Times New Roman"/>
          <w:kern w:val="0"/>
          <w:sz w:val="24"/>
          <w:szCs w:val="24"/>
        </w:rPr>
        <w:t>，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王春晓（教学秘书）</w:t>
      </w:r>
      <w:r>
        <w:rPr>
          <w:rFonts w:ascii="Times New Roman" w:hAnsi="Times New Roman" w:cs="Times New Roman"/>
          <w:kern w:val="0"/>
          <w:sz w:val="24"/>
          <w:szCs w:val="24"/>
        </w:rPr>
        <w:t>；邮箱：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chunxiao224@163.com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六</w:t>
      </w:r>
      <w:r>
        <w:rPr>
          <w:rFonts w:ascii="Times New Roman" w:hAnsi="Times New Roman" w:cs="Times New Roman"/>
          <w:kern w:val="0"/>
          <w:sz w:val="24"/>
          <w:szCs w:val="24"/>
        </w:rPr>
        <w:t>、重要提示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/>
          <w:kern w:val="0"/>
          <w:sz w:val="24"/>
          <w:szCs w:val="24"/>
        </w:rPr>
        <w:t>、招生专业目录见华南农业大学研究生招生信息网（</w:t>
      </w:r>
      <w:r>
        <w:rPr>
          <w:rFonts w:ascii="Times New Roman" w:hAnsi="Times New Roman" w:cs="Times New Roman"/>
          <w:kern w:val="0"/>
          <w:sz w:val="24"/>
          <w:szCs w:val="24"/>
        </w:rPr>
        <w:t>http://www.scau.edu.cn/yzb</w:t>
      </w:r>
      <w:r>
        <w:rPr>
          <w:rFonts w:ascii="Times New Roman" w:hAnsi="Times New Roman" w:cs="Times New Roman"/>
          <w:kern w:val="0"/>
          <w:sz w:val="24"/>
          <w:szCs w:val="24"/>
        </w:rPr>
        <w:t>）。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、申请者材料请寄：广州市天河区五山路</w:t>
      </w:r>
      <w:r>
        <w:rPr>
          <w:rFonts w:ascii="Times New Roman" w:hAnsi="Times New Roman" w:cs="Times New Roman"/>
          <w:kern w:val="0"/>
          <w:sz w:val="24"/>
          <w:szCs w:val="24"/>
        </w:rPr>
        <w:t>483</w:t>
      </w:r>
      <w:r>
        <w:rPr>
          <w:rFonts w:ascii="Times New Roman" w:hAnsi="Times New Roman" w:cs="Times New Roman"/>
          <w:kern w:val="0"/>
          <w:sz w:val="24"/>
          <w:szCs w:val="24"/>
        </w:rPr>
        <w:t>号华南农业大学研究生院招生办公室王老师收；联系电话：</w:t>
      </w:r>
      <w:r>
        <w:rPr>
          <w:rFonts w:ascii="Times New Roman" w:hAnsi="Times New Roman" w:cs="Times New Roman"/>
          <w:kern w:val="0"/>
          <w:sz w:val="24"/>
          <w:szCs w:val="24"/>
        </w:rPr>
        <w:t>020-85280066</w:t>
      </w:r>
      <w:r>
        <w:rPr>
          <w:rFonts w:ascii="Times New Roman" w:hAnsi="Times New Roman" w:cs="Times New Roman"/>
          <w:kern w:val="0"/>
          <w:sz w:val="24"/>
          <w:szCs w:val="24"/>
        </w:rPr>
        <w:t>；邮编：</w:t>
      </w:r>
      <w:r>
        <w:rPr>
          <w:rFonts w:ascii="Times New Roman" w:hAnsi="Times New Roman" w:cs="Times New Roman"/>
          <w:kern w:val="0"/>
          <w:sz w:val="24"/>
          <w:szCs w:val="24"/>
        </w:rPr>
        <w:t>510642</w:t>
      </w:r>
      <w:r>
        <w:rPr>
          <w:rFonts w:ascii="Times New Roman" w:hAnsi="Times New Roman" w:cs="Times New Roman"/>
          <w:kern w:val="0"/>
          <w:sz w:val="24"/>
          <w:szCs w:val="24"/>
        </w:rPr>
        <w:t>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3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hAnsi="Times New Roman" w:cs="Times New Roman"/>
          <w:kern w:val="0"/>
          <w:sz w:val="24"/>
          <w:szCs w:val="24"/>
        </w:rPr>
        <w:t>考生报名时不选择报考导师。</w:t>
      </w:r>
    </w:p>
    <w:p w:rsidR="00890F84" w:rsidRDefault="00722E8E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  4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、</w:t>
      </w:r>
      <w:r>
        <w:rPr>
          <w:rFonts w:ascii="Times New Roman" w:hAnsi="Times New Roman" w:cs="Times New Roman"/>
          <w:kern w:val="0"/>
          <w:sz w:val="24"/>
          <w:szCs w:val="24"/>
        </w:rPr>
        <w:t>因招生指标紧张，考生在系统报名截止前请与二级学科（果树、蔬菜、茶学、采后）负责人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或教学秘书</w:t>
      </w:r>
      <w:r>
        <w:rPr>
          <w:rFonts w:ascii="Times New Roman" w:hAnsi="Times New Roman" w:cs="Times New Roman"/>
          <w:kern w:val="0"/>
          <w:sz w:val="24"/>
          <w:szCs w:val="24"/>
        </w:rPr>
        <w:t>联系，确认该学科是否有招生指标，对于没有指标的学科，学院将不组织复试，但学生可参与院内调配，故请学生慎重报考。</w:t>
      </w:r>
    </w:p>
    <w:p w:rsidR="00890F84" w:rsidRDefault="00722E8E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>
        <w:rPr>
          <w:rFonts w:ascii="Times New Roman" w:hAnsi="Times New Roman" w:cs="Times New Roman"/>
          <w:kern w:val="0"/>
          <w:sz w:val="24"/>
          <w:szCs w:val="24"/>
        </w:rPr>
        <w:t>、请考生仔细阅读本招生实施细则、《华南农业大学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年博士研究生招生简章》。报名费、学费标准等未详尽之处请按《华南农业大学</w:t>
      </w:r>
      <w:r>
        <w:rPr>
          <w:rFonts w:ascii="Times New Roman" w:hAnsi="Times New Roman" w:cs="Times New Roman"/>
          <w:kern w:val="0"/>
          <w:sz w:val="24"/>
          <w:szCs w:val="24"/>
        </w:rPr>
        <w:t>20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20</w:t>
      </w:r>
      <w:r>
        <w:rPr>
          <w:rFonts w:ascii="Times New Roman" w:hAnsi="Times New Roman" w:cs="Times New Roman"/>
          <w:kern w:val="0"/>
          <w:sz w:val="24"/>
          <w:szCs w:val="24"/>
        </w:rPr>
        <w:t>年博士研究生招生简章》办理。</w:t>
      </w:r>
    </w:p>
    <w:p w:rsidR="00890F84" w:rsidRDefault="00890F84">
      <w:pPr>
        <w:widowControl/>
        <w:spacing w:line="360" w:lineRule="auto"/>
        <w:ind w:firstLine="435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890F84" w:rsidRDefault="00722E8E">
      <w:pPr>
        <w:widowControl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华南农业大学园艺学院</w:t>
      </w:r>
    </w:p>
    <w:p w:rsidR="00890F84" w:rsidRDefault="00722E8E">
      <w:pPr>
        <w:widowControl/>
        <w:spacing w:line="360" w:lineRule="auto"/>
        <w:jc w:val="righ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2019</w:t>
      </w:r>
      <w:r>
        <w:rPr>
          <w:rFonts w:ascii="Times New Roman" w:hAnsi="Times New Roman" w:cs="Times New Roman"/>
          <w:kern w:val="0"/>
          <w:sz w:val="24"/>
          <w:szCs w:val="24"/>
        </w:rPr>
        <w:t>年</w:t>
      </w:r>
      <w:r>
        <w:rPr>
          <w:rFonts w:ascii="Times New Roman" w:hAnsi="Times New Roman" w:cs="Times New Roman"/>
          <w:kern w:val="0"/>
          <w:sz w:val="24"/>
          <w:szCs w:val="24"/>
        </w:rPr>
        <w:t>1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>月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10</w:t>
      </w:r>
      <w:r>
        <w:rPr>
          <w:rFonts w:ascii="Times New Roman" w:hAnsi="Times New Roman" w:cs="Times New Roman"/>
          <w:kern w:val="0"/>
          <w:sz w:val="24"/>
          <w:szCs w:val="24"/>
        </w:rPr>
        <w:t>日</w:t>
      </w:r>
    </w:p>
    <w:sectPr w:rsidR="00890F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7FF9"/>
    <w:rsid w:val="00004C38"/>
    <w:rsid w:val="00085340"/>
    <w:rsid w:val="001A029C"/>
    <w:rsid w:val="001D2E09"/>
    <w:rsid w:val="00277B33"/>
    <w:rsid w:val="003C5F7E"/>
    <w:rsid w:val="004863DF"/>
    <w:rsid w:val="00611338"/>
    <w:rsid w:val="00722E8E"/>
    <w:rsid w:val="00725F26"/>
    <w:rsid w:val="007845F1"/>
    <w:rsid w:val="00890F84"/>
    <w:rsid w:val="008E47DB"/>
    <w:rsid w:val="00987FF9"/>
    <w:rsid w:val="009D5A36"/>
    <w:rsid w:val="00B23151"/>
    <w:rsid w:val="00CE3AFD"/>
    <w:rsid w:val="00D05A3D"/>
    <w:rsid w:val="00E87D3B"/>
    <w:rsid w:val="00ED75AB"/>
    <w:rsid w:val="00ED7BA7"/>
    <w:rsid w:val="00F23150"/>
    <w:rsid w:val="00F30736"/>
    <w:rsid w:val="00F63821"/>
    <w:rsid w:val="00F94D85"/>
    <w:rsid w:val="00FA15C1"/>
    <w:rsid w:val="01066090"/>
    <w:rsid w:val="0C84027C"/>
    <w:rsid w:val="120C43B4"/>
    <w:rsid w:val="38373B23"/>
    <w:rsid w:val="49022687"/>
    <w:rsid w:val="66653B24"/>
    <w:rsid w:val="687E2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5">
    <w:name w:val="heading 5"/>
    <w:basedOn w:val="a"/>
    <w:next w:val="a"/>
    <w:link w:val="5Char"/>
    <w:uiPriority w:val="9"/>
    <w:qFormat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Pr>
      <w:b/>
      <w:bCs/>
    </w:rPr>
  </w:style>
  <w:style w:type="character" w:customStyle="1" w:styleId="5Char">
    <w:name w:val="标题 5 Char"/>
    <w:basedOn w:val="a0"/>
    <w:link w:val="5"/>
    <w:uiPriority w:val="9"/>
    <w:qFormat/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teach-fu">
    <w:name w:val="teach-fu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wpvisitcount">
    <w:name w:val="wp_visitcount"/>
    <w:basedOn w:val="a0"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xumei</dc:creator>
  <cp:lastModifiedBy>曹藩荣（园艺学院）</cp:lastModifiedBy>
  <cp:revision>20</cp:revision>
  <dcterms:created xsi:type="dcterms:W3CDTF">2019-11-26T02:11:00Z</dcterms:created>
  <dcterms:modified xsi:type="dcterms:W3CDTF">2019-12-10T02:13:00Z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